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18F" w:rsidRPr="008C7F98" w:rsidRDefault="008C7F98" w:rsidP="008C7F98">
      <w:pPr>
        <w:ind w:left="567" w:right="283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8C7F98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П</w:t>
      </w:r>
      <w:r w:rsidR="000B0A83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ОСТ</w:t>
      </w:r>
      <w:r w:rsidRPr="008C7F98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-РЕЛИЗ</w:t>
      </w:r>
    </w:p>
    <w:p w:rsidR="00416CC2" w:rsidRDefault="00416CC2" w:rsidP="008C7F98">
      <w:pPr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любой </w:t>
      </w:r>
      <w:r w:rsidR="00C318FB">
        <w:rPr>
          <w:rFonts w:ascii="Times New Roman" w:hAnsi="Times New Roman" w:cs="Times New Roman"/>
          <w:sz w:val="24"/>
          <w:szCs w:val="24"/>
        </w:rPr>
        <w:t>сфере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производства и торговли есть свои знаковые мероприятия года. Для инструментального рынка – это международная выставка </w:t>
      </w:r>
      <w:r>
        <w:rPr>
          <w:rFonts w:ascii="Times New Roman" w:hAnsi="Times New Roman" w:cs="Times New Roman"/>
          <w:sz w:val="24"/>
          <w:szCs w:val="24"/>
          <w:lang w:val="en-US"/>
        </w:rPr>
        <w:t>MITEX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318FB">
        <w:rPr>
          <w:rFonts w:ascii="Times New Roman" w:hAnsi="Times New Roman" w:cs="Times New Roman"/>
          <w:sz w:val="24"/>
          <w:szCs w:val="24"/>
        </w:rPr>
        <w:t xml:space="preserve">Здесь </w:t>
      </w:r>
      <w:r w:rsidR="00E86371">
        <w:rPr>
          <w:rFonts w:ascii="Times New Roman" w:hAnsi="Times New Roman" w:cs="Times New Roman"/>
          <w:sz w:val="24"/>
          <w:szCs w:val="24"/>
        </w:rPr>
        <w:t>можно изучить новинки в ассортименте профессионального инструмента и оборудования отечественных и зарубежных брендов, сравнить их предложения и выбрать лучшее.</w:t>
      </w:r>
    </w:p>
    <w:p w:rsidR="00AC67F7" w:rsidRDefault="00AC67F7" w:rsidP="00FE1F0C">
      <w:pPr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торжественной церемонии открытия выставки</w:t>
      </w:r>
      <w:r w:rsidR="00D8769F">
        <w:rPr>
          <w:rFonts w:ascii="Times New Roman" w:hAnsi="Times New Roman" w:cs="Times New Roman"/>
          <w:sz w:val="24"/>
          <w:szCs w:val="24"/>
        </w:rPr>
        <w:t xml:space="preserve"> приняли участие</w:t>
      </w:r>
      <w:r w:rsidR="0023572A" w:rsidRPr="0023572A">
        <w:rPr>
          <w:rFonts w:ascii="Times New Roman" w:hAnsi="Times New Roman" w:cs="Times New Roman"/>
          <w:sz w:val="24"/>
          <w:szCs w:val="24"/>
        </w:rPr>
        <w:t xml:space="preserve"> депутат Государственной Думы Федерального Собрания Российской Федерации</w:t>
      </w:r>
      <w:r w:rsidR="00FE1F0C">
        <w:rPr>
          <w:rFonts w:ascii="Times New Roman" w:hAnsi="Times New Roman" w:cs="Times New Roman"/>
          <w:sz w:val="24"/>
          <w:szCs w:val="24"/>
        </w:rPr>
        <w:t xml:space="preserve"> </w:t>
      </w:r>
      <w:r w:rsidR="00FE1F0C" w:rsidRPr="00FE1F0C">
        <w:rPr>
          <w:rFonts w:ascii="Times New Roman" w:hAnsi="Times New Roman" w:cs="Times New Roman"/>
          <w:b/>
          <w:sz w:val="24"/>
          <w:szCs w:val="24"/>
        </w:rPr>
        <w:t>Николай Валуев</w:t>
      </w:r>
      <w:r w:rsidR="00FE1F0C">
        <w:rPr>
          <w:rFonts w:ascii="Times New Roman" w:hAnsi="Times New Roman" w:cs="Times New Roman"/>
          <w:sz w:val="24"/>
          <w:szCs w:val="24"/>
        </w:rPr>
        <w:t xml:space="preserve">, </w:t>
      </w:r>
      <w:r w:rsidR="00FE1F0C" w:rsidRPr="0023572A">
        <w:rPr>
          <w:rFonts w:ascii="Times New Roman" w:hAnsi="Times New Roman" w:cs="Times New Roman"/>
          <w:sz w:val="24"/>
          <w:szCs w:val="24"/>
        </w:rPr>
        <w:t xml:space="preserve">исполнительный вице-президент Российского Союза Промышленников и Предпринимателей </w:t>
      </w:r>
      <w:r w:rsidR="0023572A" w:rsidRPr="00FE1F0C">
        <w:rPr>
          <w:rFonts w:ascii="Times New Roman" w:hAnsi="Times New Roman" w:cs="Times New Roman"/>
          <w:b/>
          <w:sz w:val="24"/>
          <w:szCs w:val="24"/>
        </w:rPr>
        <w:t>Виктор</w:t>
      </w:r>
      <w:r w:rsidR="00FE1F0C" w:rsidRPr="00FE1F0C">
        <w:rPr>
          <w:rFonts w:ascii="Times New Roman" w:hAnsi="Times New Roman" w:cs="Times New Roman"/>
          <w:b/>
          <w:sz w:val="24"/>
          <w:szCs w:val="24"/>
        </w:rPr>
        <w:t xml:space="preserve"> Черепов</w:t>
      </w:r>
      <w:r w:rsidR="00FE1F0C">
        <w:rPr>
          <w:rFonts w:ascii="Times New Roman" w:hAnsi="Times New Roman" w:cs="Times New Roman"/>
          <w:sz w:val="24"/>
          <w:szCs w:val="24"/>
        </w:rPr>
        <w:t xml:space="preserve">, </w:t>
      </w:r>
      <w:r w:rsidR="00FE1F0C" w:rsidRPr="0023572A">
        <w:rPr>
          <w:rFonts w:ascii="Times New Roman" w:hAnsi="Times New Roman" w:cs="Times New Roman"/>
          <w:sz w:val="24"/>
          <w:szCs w:val="24"/>
        </w:rPr>
        <w:t xml:space="preserve">президент Российской Ассоциации торговых компаний и производителей электроинструмента и средств малой механизации </w:t>
      </w:r>
      <w:r w:rsidR="0023572A" w:rsidRPr="00FE1F0C">
        <w:rPr>
          <w:rFonts w:ascii="Times New Roman" w:hAnsi="Times New Roman" w:cs="Times New Roman"/>
          <w:b/>
          <w:sz w:val="24"/>
          <w:szCs w:val="24"/>
        </w:rPr>
        <w:t xml:space="preserve">Борис </w:t>
      </w:r>
      <w:r w:rsidR="00FE1F0C" w:rsidRPr="00FE1F0C">
        <w:rPr>
          <w:rFonts w:ascii="Times New Roman" w:hAnsi="Times New Roman" w:cs="Times New Roman"/>
          <w:b/>
          <w:sz w:val="24"/>
          <w:szCs w:val="24"/>
        </w:rPr>
        <w:t>Гольдштейн</w:t>
      </w:r>
      <w:r w:rsidR="0023572A" w:rsidRPr="0023572A">
        <w:rPr>
          <w:rFonts w:ascii="Times New Roman" w:hAnsi="Times New Roman" w:cs="Times New Roman"/>
          <w:sz w:val="24"/>
          <w:szCs w:val="24"/>
        </w:rPr>
        <w:t xml:space="preserve">, </w:t>
      </w:r>
      <w:r w:rsidR="00FE1F0C" w:rsidRPr="0023572A">
        <w:rPr>
          <w:rFonts w:ascii="Times New Roman" w:hAnsi="Times New Roman" w:cs="Times New Roman"/>
          <w:sz w:val="24"/>
          <w:szCs w:val="24"/>
        </w:rPr>
        <w:t xml:space="preserve">управляющий делами Торгово-промышленной палаты Российской Федерации </w:t>
      </w:r>
      <w:r w:rsidR="0023572A" w:rsidRPr="00FE1F0C">
        <w:rPr>
          <w:rFonts w:ascii="Times New Roman" w:hAnsi="Times New Roman" w:cs="Times New Roman"/>
          <w:b/>
          <w:sz w:val="24"/>
          <w:szCs w:val="24"/>
        </w:rPr>
        <w:t xml:space="preserve">Владимир </w:t>
      </w:r>
      <w:r w:rsidR="00FE1F0C" w:rsidRPr="00FE1F0C">
        <w:rPr>
          <w:rFonts w:ascii="Times New Roman" w:hAnsi="Times New Roman" w:cs="Times New Roman"/>
          <w:b/>
          <w:sz w:val="24"/>
          <w:szCs w:val="24"/>
        </w:rPr>
        <w:t>Быков</w:t>
      </w:r>
      <w:r w:rsidR="00FE1F0C">
        <w:rPr>
          <w:rFonts w:ascii="Times New Roman" w:hAnsi="Times New Roman" w:cs="Times New Roman"/>
          <w:sz w:val="24"/>
          <w:szCs w:val="24"/>
        </w:rPr>
        <w:t xml:space="preserve">, </w:t>
      </w:r>
      <w:r w:rsidR="00FE1F0C" w:rsidRPr="0023572A">
        <w:rPr>
          <w:rFonts w:ascii="Times New Roman" w:hAnsi="Times New Roman" w:cs="Times New Roman"/>
          <w:sz w:val="24"/>
          <w:szCs w:val="24"/>
        </w:rPr>
        <w:t>генеральный директор ПАО «Завод «</w:t>
      </w:r>
      <w:proofErr w:type="spellStart"/>
      <w:r w:rsidR="00FE1F0C" w:rsidRPr="0023572A">
        <w:rPr>
          <w:rFonts w:ascii="Times New Roman" w:hAnsi="Times New Roman" w:cs="Times New Roman"/>
          <w:sz w:val="24"/>
          <w:szCs w:val="24"/>
        </w:rPr>
        <w:t>Фиолент</w:t>
      </w:r>
      <w:proofErr w:type="spellEnd"/>
      <w:r w:rsidR="00FE1F0C" w:rsidRPr="0023572A">
        <w:rPr>
          <w:rFonts w:ascii="Times New Roman" w:hAnsi="Times New Roman" w:cs="Times New Roman"/>
          <w:sz w:val="24"/>
          <w:szCs w:val="24"/>
        </w:rPr>
        <w:t>»</w:t>
      </w:r>
      <w:r w:rsidR="00FE1F0C">
        <w:rPr>
          <w:rFonts w:ascii="Times New Roman" w:hAnsi="Times New Roman" w:cs="Times New Roman"/>
          <w:sz w:val="24"/>
          <w:szCs w:val="24"/>
        </w:rPr>
        <w:t xml:space="preserve"> </w:t>
      </w:r>
      <w:r w:rsidR="0023572A" w:rsidRPr="00FE1F0C">
        <w:rPr>
          <w:rFonts w:ascii="Times New Roman" w:hAnsi="Times New Roman" w:cs="Times New Roman"/>
          <w:b/>
          <w:sz w:val="24"/>
          <w:szCs w:val="24"/>
        </w:rPr>
        <w:t>Александр</w:t>
      </w:r>
      <w:r w:rsidR="00FE1F0C" w:rsidRPr="00FE1F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1F0C" w:rsidRPr="00FE1F0C">
        <w:rPr>
          <w:rFonts w:ascii="Times New Roman" w:hAnsi="Times New Roman" w:cs="Times New Roman"/>
          <w:b/>
          <w:sz w:val="24"/>
          <w:szCs w:val="24"/>
        </w:rPr>
        <w:t>Баталин</w:t>
      </w:r>
      <w:proofErr w:type="spellEnd"/>
      <w:r w:rsidR="00FE1F0C">
        <w:rPr>
          <w:rFonts w:ascii="Times New Roman" w:hAnsi="Times New Roman" w:cs="Times New Roman"/>
          <w:sz w:val="24"/>
          <w:szCs w:val="24"/>
        </w:rPr>
        <w:t xml:space="preserve">, </w:t>
      </w:r>
      <w:r w:rsidR="00FE1F0C" w:rsidRPr="0023572A">
        <w:rPr>
          <w:rFonts w:ascii="Times New Roman" w:hAnsi="Times New Roman" w:cs="Times New Roman"/>
          <w:sz w:val="24"/>
          <w:szCs w:val="24"/>
        </w:rPr>
        <w:t>заместитель генерального директора АО «Экспоцентр»</w:t>
      </w:r>
      <w:r w:rsidR="00FE1F0C">
        <w:rPr>
          <w:rFonts w:ascii="Times New Roman" w:hAnsi="Times New Roman" w:cs="Times New Roman"/>
          <w:sz w:val="24"/>
          <w:szCs w:val="24"/>
        </w:rPr>
        <w:t xml:space="preserve"> </w:t>
      </w:r>
      <w:r w:rsidR="00FE1F0C" w:rsidRPr="00FE1F0C">
        <w:rPr>
          <w:rFonts w:ascii="Times New Roman" w:hAnsi="Times New Roman" w:cs="Times New Roman"/>
          <w:b/>
          <w:sz w:val="24"/>
          <w:szCs w:val="24"/>
        </w:rPr>
        <w:t>Михаил Толкачев</w:t>
      </w:r>
      <w:r w:rsidR="00FE1F0C">
        <w:rPr>
          <w:rFonts w:ascii="Times New Roman" w:hAnsi="Times New Roman" w:cs="Times New Roman"/>
          <w:sz w:val="24"/>
          <w:szCs w:val="24"/>
        </w:rPr>
        <w:t>.</w:t>
      </w:r>
    </w:p>
    <w:p w:rsidR="00845FE8" w:rsidRPr="00845FE8" w:rsidRDefault="00845FE8" w:rsidP="00845FE8">
      <w:pPr>
        <w:ind w:left="567" w:right="28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45FE8">
        <w:rPr>
          <w:rFonts w:ascii="Times New Roman" w:hAnsi="Times New Roman" w:cs="Times New Roman"/>
          <w:i/>
          <w:sz w:val="24"/>
          <w:szCs w:val="24"/>
        </w:rPr>
        <w:t xml:space="preserve">«MITEX – это встреча старых друзей; людей, для которых производство инструмента является одним из самых главных дел в жизни – для нашей компании и, уверен, для всех тех, кто сегодня здесь на выставке, кто работает и будет работать на инструментальном рынке не один день и не один год, для тех, кто любит свое дело, свою профессию» </w:t>
      </w:r>
    </w:p>
    <w:p w:rsidR="00845FE8" w:rsidRPr="00845FE8" w:rsidRDefault="00845FE8" w:rsidP="00845FE8">
      <w:pPr>
        <w:ind w:left="567" w:right="28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45FE8">
        <w:rPr>
          <w:rFonts w:ascii="Times New Roman" w:hAnsi="Times New Roman" w:cs="Times New Roman"/>
          <w:b/>
          <w:i/>
          <w:sz w:val="24"/>
          <w:szCs w:val="24"/>
        </w:rPr>
        <w:t xml:space="preserve">Сергей Деньгин, генеральный директор </w:t>
      </w:r>
      <w:proofErr w:type="spellStart"/>
      <w:r w:rsidRPr="00845FE8">
        <w:rPr>
          <w:rFonts w:ascii="Times New Roman" w:hAnsi="Times New Roman" w:cs="Times New Roman"/>
          <w:b/>
          <w:i/>
          <w:sz w:val="24"/>
          <w:szCs w:val="24"/>
        </w:rPr>
        <w:t>Kölner</w:t>
      </w:r>
      <w:proofErr w:type="spellEnd"/>
      <w:r w:rsidRPr="00845FE8">
        <w:rPr>
          <w:rFonts w:ascii="Times New Roman" w:hAnsi="Times New Roman" w:cs="Times New Roman"/>
          <w:b/>
          <w:i/>
          <w:sz w:val="24"/>
          <w:szCs w:val="24"/>
        </w:rPr>
        <w:t>, «</w:t>
      </w:r>
      <w:proofErr w:type="spellStart"/>
      <w:r w:rsidRPr="00845FE8">
        <w:rPr>
          <w:rFonts w:ascii="Times New Roman" w:hAnsi="Times New Roman" w:cs="Times New Roman"/>
          <w:b/>
          <w:i/>
          <w:sz w:val="24"/>
          <w:szCs w:val="24"/>
        </w:rPr>
        <w:t>Ставр</w:t>
      </w:r>
      <w:proofErr w:type="spellEnd"/>
      <w:r w:rsidRPr="00845FE8">
        <w:rPr>
          <w:rFonts w:ascii="Times New Roman" w:hAnsi="Times New Roman" w:cs="Times New Roman"/>
          <w:b/>
          <w:i/>
          <w:sz w:val="24"/>
          <w:szCs w:val="24"/>
        </w:rPr>
        <w:t xml:space="preserve">», </w:t>
      </w:r>
      <w:proofErr w:type="spellStart"/>
      <w:r w:rsidRPr="00845FE8">
        <w:rPr>
          <w:rFonts w:ascii="Times New Roman" w:hAnsi="Times New Roman" w:cs="Times New Roman"/>
          <w:b/>
          <w:i/>
          <w:sz w:val="24"/>
          <w:szCs w:val="24"/>
        </w:rPr>
        <w:t>Galaxy</w:t>
      </w:r>
      <w:proofErr w:type="spellEnd"/>
    </w:p>
    <w:p w:rsidR="0028165F" w:rsidRDefault="0028165F" w:rsidP="0028165F">
      <w:pPr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Свои стенды представ</w:t>
      </w:r>
      <w:r w:rsidR="006025F7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7F98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40</w:t>
      </w:r>
      <w:r w:rsidR="006025F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5</w:t>
      </w:r>
      <w:r w:rsidRPr="008C7F98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компаний из </w:t>
      </w:r>
      <w:r w:rsidR="004C67D0" w:rsidRPr="004C67D0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2</w:t>
      </w:r>
      <w:r w:rsidR="00EB2F93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1</w:t>
      </w:r>
      <w:r w:rsidRPr="008C7F98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стран</w:t>
      </w:r>
      <w:r w:rsidR="00EB2F93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ы</w:t>
      </w:r>
      <w:r w:rsidRPr="008C7F98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мира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B2F93">
        <w:rPr>
          <w:rFonts w:ascii="Times New Roman" w:hAnsi="Times New Roman" w:cs="Times New Roman"/>
          <w:sz w:val="24"/>
          <w:szCs w:val="24"/>
        </w:rPr>
        <w:t>Австрали</w:t>
      </w:r>
      <w:r w:rsidR="0080768D">
        <w:rPr>
          <w:rFonts w:ascii="Times New Roman" w:hAnsi="Times New Roman" w:cs="Times New Roman"/>
          <w:sz w:val="24"/>
          <w:szCs w:val="24"/>
        </w:rPr>
        <w:t>и</w:t>
      </w:r>
      <w:r w:rsidR="00EB2F93">
        <w:rPr>
          <w:rFonts w:ascii="Times New Roman" w:hAnsi="Times New Roman" w:cs="Times New Roman"/>
          <w:sz w:val="24"/>
          <w:szCs w:val="24"/>
        </w:rPr>
        <w:t xml:space="preserve">, </w:t>
      </w:r>
      <w:r w:rsidR="004C67D0">
        <w:rPr>
          <w:rFonts w:ascii="Times New Roman" w:hAnsi="Times New Roman" w:cs="Times New Roman"/>
          <w:sz w:val="24"/>
          <w:szCs w:val="24"/>
        </w:rPr>
        <w:t>Австрии, Германии, Индии, Индонезии, Испании, Италии, Канады, КНР, Молдавии, ОАЭ, Республики Беларусь, России, США, Тайваня, Турции, Украины, Чешской Республики, Швейцарии, Швеции, Южной Кореи.</w:t>
      </w:r>
    </w:p>
    <w:p w:rsidR="0028165F" w:rsidRPr="00443C31" w:rsidRDefault="0028165F" w:rsidP="0028165F">
      <w:pPr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 w:rsidRPr="008C7F98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Общая площадь выставки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17F33">
        <w:rPr>
          <w:rFonts w:ascii="Times New Roman" w:hAnsi="Times New Roman" w:cs="Times New Roman"/>
          <w:sz w:val="24"/>
          <w:szCs w:val="24"/>
        </w:rPr>
        <w:t>1</w:t>
      </w:r>
      <w:r w:rsidR="003F22A3">
        <w:rPr>
          <w:rFonts w:ascii="Times New Roman" w:hAnsi="Times New Roman" w:cs="Times New Roman"/>
          <w:sz w:val="24"/>
          <w:szCs w:val="24"/>
        </w:rPr>
        <w:t>6</w:t>
      </w:r>
      <w:r w:rsidR="00117F33">
        <w:rPr>
          <w:rFonts w:ascii="Times New Roman" w:hAnsi="Times New Roman" w:cs="Times New Roman"/>
          <w:sz w:val="24"/>
          <w:szCs w:val="24"/>
        </w:rPr>
        <w:t> </w:t>
      </w:r>
      <w:r w:rsidR="003F22A3">
        <w:rPr>
          <w:rFonts w:ascii="Times New Roman" w:hAnsi="Times New Roman" w:cs="Times New Roman"/>
          <w:sz w:val="24"/>
          <w:szCs w:val="24"/>
        </w:rPr>
        <w:t>5</w:t>
      </w:r>
      <w:r w:rsidR="00117F33">
        <w:rPr>
          <w:rFonts w:ascii="Times New Roman" w:hAnsi="Times New Roman" w:cs="Times New Roman"/>
          <w:sz w:val="24"/>
          <w:szCs w:val="24"/>
        </w:rPr>
        <w:t xml:space="preserve">00 </w:t>
      </w:r>
      <w:proofErr w:type="spellStart"/>
      <w:r w:rsidR="00117F33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117F33">
        <w:rPr>
          <w:rFonts w:ascii="Times New Roman" w:hAnsi="Times New Roman" w:cs="Times New Roman"/>
          <w:sz w:val="24"/>
          <w:szCs w:val="24"/>
        </w:rPr>
        <w:t>.</w:t>
      </w:r>
      <w:r w:rsidR="00443C31" w:rsidRPr="00443C31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r w:rsidR="00443C31" w:rsidRPr="008C7F98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Общ</w:t>
      </w:r>
      <w:r w:rsidR="00443C31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ее</w:t>
      </w:r>
      <w:r w:rsidR="00443C31" w:rsidRPr="008C7F98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r w:rsidR="00443C31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число посетителей: </w:t>
      </w:r>
      <w:r w:rsidR="00443C31" w:rsidRPr="00443C31">
        <w:rPr>
          <w:rFonts w:ascii="Times New Roman" w:hAnsi="Times New Roman" w:cs="Times New Roman"/>
          <w:sz w:val="24"/>
          <w:szCs w:val="24"/>
        </w:rPr>
        <w:t xml:space="preserve">17820 чел. </w:t>
      </w:r>
    </w:p>
    <w:p w:rsidR="000F2E93" w:rsidRDefault="0028165F" w:rsidP="00570F52">
      <w:pPr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числе участников б</w:t>
      </w:r>
      <w:r w:rsidR="006025F7">
        <w:rPr>
          <w:rFonts w:ascii="Times New Roman" w:hAnsi="Times New Roman" w:cs="Times New Roman"/>
          <w:sz w:val="24"/>
          <w:szCs w:val="24"/>
        </w:rPr>
        <w:t>ыли</w:t>
      </w:r>
      <w:r>
        <w:rPr>
          <w:rFonts w:ascii="Times New Roman" w:hAnsi="Times New Roman" w:cs="Times New Roman"/>
          <w:sz w:val="24"/>
          <w:szCs w:val="24"/>
        </w:rPr>
        <w:t xml:space="preserve"> представлены</w:t>
      </w:r>
      <w:r w:rsidR="000F2E93" w:rsidRPr="000F2E93">
        <w:rPr>
          <w:rFonts w:ascii="Times New Roman" w:hAnsi="Times New Roman" w:cs="Times New Roman"/>
          <w:sz w:val="24"/>
          <w:szCs w:val="24"/>
        </w:rPr>
        <w:t xml:space="preserve"> </w:t>
      </w:r>
      <w:r w:rsidR="00570F52" w:rsidRPr="00570F52">
        <w:rPr>
          <w:rFonts w:ascii="Times New Roman" w:hAnsi="Times New Roman" w:cs="Times New Roman"/>
          <w:sz w:val="24"/>
          <w:szCs w:val="24"/>
        </w:rPr>
        <w:t>220 Вольт</w:t>
      </w:r>
      <w:r w:rsidR="00570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0F52" w:rsidRPr="00570F52">
        <w:rPr>
          <w:rFonts w:ascii="Times New Roman" w:hAnsi="Times New Roman" w:cs="Times New Roman"/>
          <w:sz w:val="24"/>
          <w:szCs w:val="24"/>
        </w:rPr>
        <w:t>Gedore</w:t>
      </w:r>
      <w:proofErr w:type="spellEnd"/>
      <w:r w:rsidR="00570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0F52" w:rsidRPr="00570F52">
        <w:rPr>
          <w:rFonts w:ascii="Times New Roman" w:hAnsi="Times New Roman" w:cs="Times New Roman"/>
          <w:sz w:val="24"/>
          <w:szCs w:val="24"/>
        </w:rPr>
        <w:t>Greenworks</w:t>
      </w:r>
      <w:proofErr w:type="spellEnd"/>
      <w:r w:rsidR="00570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0F52" w:rsidRPr="00570F52">
        <w:rPr>
          <w:rFonts w:ascii="Times New Roman" w:hAnsi="Times New Roman" w:cs="Times New Roman"/>
          <w:sz w:val="24"/>
          <w:szCs w:val="24"/>
        </w:rPr>
        <w:t>Hitachi</w:t>
      </w:r>
      <w:proofErr w:type="spellEnd"/>
      <w:r w:rsidR="00570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0F52" w:rsidRPr="00570F52">
        <w:rPr>
          <w:rFonts w:ascii="Times New Roman" w:hAnsi="Times New Roman" w:cs="Times New Roman"/>
          <w:sz w:val="24"/>
          <w:szCs w:val="24"/>
        </w:rPr>
        <w:t>Kolner</w:t>
      </w:r>
      <w:proofErr w:type="spellEnd"/>
      <w:r w:rsidR="00570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0F52" w:rsidRPr="00570F52">
        <w:rPr>
          <w:rFonts w:ascii="Times New Roman" w:hAnsi="Times New Roman" w:cs="Times New Roman"/>
          <w:sz w:val="24"/>
          <w:szCs w:val="24"/>
          <w:lang w:val="en-US"/>
        </w:rPr>
        <w:t>Lifan</w:t>
      </w:r>
      <w:proofErr w:type="spellEnd"/>
      <w:r w:rsidR="00570F52" w:rsidRPr="00570F52">
        <w:rPr>
          <w:rFonts w:ascii="Times New Roman" w:hAnsi="Times New Roman" w:cs="Times New Roman"/>
          <w:sz w:val="24"/>
          <w:szCs w:val="24"/>
        </w:rPr>
        <w:t xml:space="preserve"> </w:t>
      </w:r>
      <w:r w:rsidR="00570F52" w:rsidRPr="00570F52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="00570F52">
        <w:rPr>
          <w:rFonts w:ascii="Times New Roman" w:hAnsi="Times New Roman" w:cs="Times New Roman"/>
          <w:sz w:val="24"/>
          <w:szCs w:val="24"/>
        </w:rPr>
        <w:t xml:space="preserve">, </w:t>
      </w:r>
      <w:r w:rsidR="00570F52">
        <w:rPr>
          <w:rFonts w:ascii="Times New Roman" w:hAnsi="Times New Roman" w:cs="Times New Roman"/>
          <w:sz w:val="24"/>
          <w:szCs w:val="24"/>
          <w:lang w:val="en-US"/>
        </w:rPr>
        <w:t>LIT</w:t>
      </w:r>
      <w:r w:rsidR="00570F52" w:rsidRPr="00570F52">
        <w:rPr>
          <w:rFonts w:ascii="Times New Roman" w:hAnsi="Times New Roman" w:cs="Times New Roman"/>
          <w:sz w:val="24"/>
          <w:szCs w:val="24"/>
        </w:rPr>
        <w:t xml:space="preserve"> </w:t>
      </w:r>
      <w:r w:rsidR="00570F52">
        <w:rPr>
          <w:rFonts w:ascii="Times New Roman" w:hAnsi="Times New Roman" w:cs="Times New Roman"/>
          <w:sz w:val="24"/>
          <w:szCs w:val="24"/>
          <w:lang w:val="en-US"/>
        </w:rPr>
        <w:t>Trading</w:t>
      </w:r>
      <w:r w:rsidR="00570F52" w:rsidRPr="00570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0F52" w:rsidRPr="00570F52">
        <w:rPr>
          <w:rFonts w:ascii="Times New Roman" w:hAnsi="Times New Roman" w:cs="Times New Roman"/>
          <w:sz w:val="24"/>
          <w:szCs w:val="24"/>
          <w:lang w:val="en-US"/>
        </w:rPr>
        <w:t>Metabo</w:t>
      </w:r>
      <w:proofErr w:type="spellEnd"/>
      <w:r w:rsidR="00570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0F52" w:rsidRPr="00570F52">
        <w:rPr>
          <w:rFonts w:ascii="Times New Roman" w:hAnsi="Times New Roman" w:cs="Times New Roman"/>
          <w:sz w:val="24"/>
          <w:szCs w:val="24"/>
          <w:lang w:val="en-US"/>
        </w:rPr>
        <w:t>Narex</w:t>
      </w:r>
      <w:proofErr w:type="spellEnd"/>
      <w:r w:rsidR="00570F52">
        <w:rPr>
          <w:rFonts w:ascii="Times New Roman" w:hAnsi="Times New Roman" w:cs="Times New Roman"/>
          <w:sz w:val="24"/>
          <w:szCs w:val="24"/>
        </w:rPr>
        <w:t xml:space="preserve">, </w:t>
      </w:r>
      <w:r w:rsidR="00570F52" w:rsidRPr="00570F52">
        <w:rPr>
          <w:rFonts w:ascii="Times New Roman" w:hAnsi="Times New Roman" w:cs="Times New Roman"/>
          <w:sz w:val="24"/>
          <w:szCs w:val="24"/>
          <w:lang w:val="en-US"/>
        </w:rPr>
        <w:t>Patriot</w:t>
      </w:r>
      <w:r w:rsidR="00570F52">
        <w:rPr>
          <w:rFonts w:ascii="Times New Roman" w:hAnsi="Times New Roman" w:cs="Times New Roman"/>
          <w:sz w:val="24"/>
          <w:szCs w:val="24"/>
        </w:rPr>
        <w:t xml:space="preserve">, </w:t>
      </w:r>
      <w:r w:rsidR="00570F52" w:rsidRPr="00570F52">
        <w:rPr>
          <w:rFonts w:ascii="Times New Roman" w:hAnsi="Times New Roman" w:cs="Times New Roman"/>
          <w:sz w:val="24"/>
          <w:szCs w:val="24"/>
          <w:lang w:val="en-US"/>
        </w:rPr>
        <w:t>Rubi</w:t>
      </w:r>
      <w:r w:rsidR="00570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0F52" w:rsidRPr="00570F52">
        <w:rPr>
          <w:rFonts w:ascii="Times New Roman" w:hAnsi="Times New Roman" w:cs="Times New Roman"/>
          <w:sz w:val="24"/>
          <w:szCs w:val="24"/>
        </w:rPr>
        <w:t>Stabila</w:t>
      </w:r>
      <w:proofErr w:type="spellEnd"/>
      <w:r w:rsidR="00570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0F52" w:rsidRPr="00570F52">
        <w:rPr>
          <w:rFonts w:ascii="Times New Roman" w:hAnsi="Times New Roman" w:cs="Times New Roman"/>
          <w:sz w:val="24"/>
          <w:szCs w:val="24"/>
        </w:rPr>
        <w:t>Sturm</w:t>
      </w:r>
      <w:proofErr w:type="spellEnd"/>
      <w:r w:rsidR="00570F52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570F52" w:rsidRPr="00570F52">
        <w:rPr>
          <w:rFonts w:ascii="Times New Roman" w:hAnsi="Times New Roman" w:cs="Times New Roman"/>
          <w:sz w:val="24"/>
          <w:szCs w:val="24"/>
        </w:rPr>
        <w:t>Вальд</w:t>
      </w:r>
      <w:proofErr w:type="spellEnd"/>
      <w:r w:rsidR="00570F52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570F52" w:rsidRPr="00570F52">
        <w:rPr>
          <w:rFonts w:ascii="Times New Roman" w:hAnsi="Times New Roman" w:cs="Times New Roman"/>
          <w:sz w:val="24"/>
          <w:szCs w:val="24"/>
        </w:rPr>
        <w:t>Внештехконтракт</w:t>
      </w:r>
      <w:proofErr w:type="spellEnd"/>
      <w:r w:rsidR="00570F52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570F52" w:rsidRPr="00570F52">
        <w:rPr>
          <w:rFonts w:ascii="Times New Roman" w:hAnsi="Times New Roman" w:cs="Times New Roman"/>
          <w:sz w:val="24"/>
          <w:szCs w:val="24"/>
        </w:rPr>
        <w:t>Евротек</w:t>
      </w:r>
      <w:proofErr w:type="spellEnd"/>
      <w:r w:rsidR="00570F52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570F52" w:rsidRPr="00570F52">
        <w:rPr>
          <w:rFonts w:ascii="Times New Roman" w:hAnsi="Times New Roman" w:cs="Times New Roman"/>
          <w:sz w:val="24"/>
          <w:szCs w:val="24"/>
        </w:rPr>
        <w:t>Интерскол</w:t>
      </w:r>
      <w:proofErr w:type="spellEnd"/>
      <w:r w:rsidR="00570F52">
        <w:rPr>
          <w:rFonts w:ascii="Times New Roman" w:hAnsi="Times New Roman" w:cs="Times New Roman"/>
          <w:sz w:val="24"/>
          <w:szCs w:val="24"/>
        </w:rPr>
        <w:t>», «</w:t>
      </w:r>
      <w:r w:rsidR="00570F52" w:rsidRPr="00570F52">
        <w:rPr>
          <w:rFonts w:ascii="Times New Roman" w:hAnsi="Times New Roman" w:cs="Times New Roman"/>
          <w:sz w:val="24"/>
          <w:szCs w:val="24"/>
        </w:rPr>
        <w:t>Калибр</w:t>
      </w:r>
      <w:r w:rsidR="00570F52">
        <w:rPr>
          <w:rFonts w:ascii="Times New Roman" w:hAnsi="Times New Roman" w:cs="Times New Roman"/>
          <w:sz w:val="24"/>
          <w:szCs w:val="24"/>
        </w:rPr>
        <w:t>», «</w:t>
      </w:r>
      <w:r w:rsidR="00570F52" w:rsidRPr="00570F52">
        <w:rPr>
          <w:rFonts w:ascii="Times New Roman" w:hAnsi="Times New Roman" w:cs="Times New Roman"/>
          <w:sz w:val="24"/>
          <w:szCs w:val="24"/>
        </w:rPr>
        <w:t>Северные стрелы</w:t>
      </w:r>
      <w:r w:rsidR="00570F52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570F52" w:rsidRPr="00570F52">
        <w:rPr>
          <w:rFonts w:ascii="Times New Roman" w:hAnsi="Times New Roman" w:cs="Times New Roman"/>
          <w:sz w:val="24"/>
          <w:szCs w:val="24"/>
        </w:rPr>
        <w:t>Ставр</w:t>
      </w:r>
      <w:proofErr w:type="spellEnd"/>
      <w:r w:rsidR="00570F52">
        <w:rPr>
          <w:rFonts w:ascii="Times New Roman" w:hAnsi="Times New Roman" w:cs="Times New Roman"/>
          <w:sz w:val="24"/>
          <w:szCs w:val="24"/>
        </w:rPr>
        <w:t xml:space="preserve">», </w:t>
      </w:r>
      <w:r w:rsidR="00570F52" w:rsidRPr="00570F52">
        <w:rPr>
          <w:rFonts w:ascii="Times New Roman" w:hAnsi="Times New Roman" w:cs="Times New Roman"/>
          <w:sz w:val="24"/>
          <w:szCs w:val="24"/>
        </w:rPr>
        <w:t>ТМК</w:t>
      </w:r>
      <w:r w:rsidR="00570F52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570F52" w:rsidRPr="00570F52">
        <w:rPr>
          <w:rFonts w:ascii="Times New Roman" w:hAnsi="Times New Roman" w:cs="Times New Roman"/>
          <w:sz w:val="24"/>
          <w:szCs w:val="24"/>
        </w:rPr>
        <w:t>Уралопт</w:t>
      </w:r>
      <w:proofErr w:type="spellEnd"/>
      <w:r w:rsidR="00570F52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570F52" w:rsidRPr="00570F52">
        <w:rPr>
          <w:rFonts w:ascii="Times New Roman" w:hAnsi="Times New Roman" w:cs="Times New Roman"/>
          <w:sz w:val="24"/>
          <w:szCs w:val="24"/>
        </w:rPr>
        <w:t>Фиолент</w:t>
      </w:r>
      <w:proofErr w:type="spellEnd"/>
      <w:r w:rsidR="00570F52">
        <w:rPr>
          <w:rFonts w:ascii="Times New Roman" w:hAnsi="Times New Roman" w:cs="Times New Roman"/>
          <w:sz w:val="24"/>
          <w:szCs w:val="24"/>
        </w:rPr>
        <w:t>»</w:t>
      </w:r>
      <w:r w:rsidR="00AD7C8D" w:rsidRPr="00AD7C8D">
        <w:rPr>
          <w:rFonts w:ascii="Times New Roman" w:hAnsi="Times New Roman" w:cs="Times New Roman"/>
          <w:sz w:val="24"/>
          <w:szCs w:val="24"/>
        </w:rPr>
        <w:t xml:space="preserve"> </w:t>
      </w:r>
      <w:r w:rsidR="00AD7C8D">
        <w:rPr>
          <w:rFonts w:ascii="Times New Roman" w:hAnsi="Times New Roman" w:cs="Times New Roman"/>
          <w:sz w:val="24"/>
          <w:szCs w:val="24"/>
        </w:rPr>
        <w:t>и другие компании</w:t>
      </w:r>
      <w:r w:rsidR="005222D2">
        <w:rPr>
          <w:rFonts w:ascii="Times New Roman" w:hAnsi="Times New Roman" w:cs="Times New Roman"/>
          <w:sz w:val="24"/>
          <w:szCs w:val="24"/>
        </w:rPr>
        <w:t>. В течение четырех дней они демонстрирова</w:t>
      </w:r>
      <w:r w:rsidR="00845FE8">
        <w:rPr>
          <w:rFonts w:ascii="Times New Roman" w:hAnsi="Times New Roman" w:cs="Times New Roman"/>
          <w:sz w:val="24"/>
          <w:szCs w:val="24"/>
        </w:rPr>
        <w:t>ли</w:t>
      </w:r>
      <w:r w:rsidR="005222D2">
        <w:rPr>
          <w:rFonts w:ascii="Times New Roman" w:hAnsi="Times New Roman" w:cs="Times New Roman"/>
          <w:sz w:val="24"/>
          <w:szCs w:val="24"/>
        </w:rPr>
        <w:t xml:space="preserve"> </w:t>
      </w:r>
      <w:r w:rsidR="000F2E93" w:rsidRPr="000F2E93">
        <w:rPr>
          <w:rFonts w:ascii="Times New Roman" w:hAnsi="Times New Roman" w:cs="Times New Roman"/>
          <w:sz w:val="24"/>
          <w:szCs w:val="24"/>
        </w:rPr>
        <w:t>новинки инструмента и оборудования, представ</w:t>
      </w:r>
      <w:r w:rsidR="00845FE8">
        <w:rPr>
          <w:rFonts w:ascii="Times New Roman" w:hAnsi="Times New Roman" w:cs="Times New Roman"/>
          <w:sz w:val="24"/>
          <w:szCs w:val="24"/>
        </w:rPr>
        <w:t>ляли</w:t>
      </w:r>
      <w:r w:rsidR="000F2E93" w:rsidRPr="000F2E93">
        <w:rPr>
          <w:rFonts w:ascii="Times New Roman" w:hAnsi="Times New Roman" w:cs="Times New Roman"/>
          <w:sz w:val="24"/>
          <w:szCs w:val="24"/>
        </w:rPr>
        <w:t xml:space="preserve"> антикризисные условия партнерства и </w:t>
      </w:r>
      <w:proofErr w:type="spellStart"/>
      <w:r w:rsidR="000F2E93" w:rsidRPr="000F2E93">
        <w:rPr>
          <w:rFonts w:ascii="Times New Roman" w:hAnsi="Times New Roman" w:cs="Times New Roman"/>
          <w:sz w:val="24"/>
          <w:szCs w:val="24"/>
        </w:rPr>
        <w:t>спецпредложения</w:t>
      </w:r>
      <w:proofErr w:type="spellEnd"/>
      <w:r w:rsidR="000F2E93" w:rsidRPr="000F2E93">
        <w:rPr>
          <w:rFonts w:ascii="Times New Roman" w:hAnsi="Times New Roman" w:cs="Times New Roman"/>
          <w:sz w:val="24"/>
          <w:szCs w:val="24"/>
        </w:rPr>
        <w:t xml:space="preserve"> только для посетителей выставки.</w:t>
      </w:r>
    </w:p>
    <w:p w:rsidR="005B2A71" w:rsidRDefault="005B2A71" w:rsidP="005B2A71">
      <w:pPr>
        <w:ind w:left="567" w:right="28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B2A71">
        <w:rPr>
          <w:rFonts w:ascii="Times New Roman" w:hAnsi="Times New Roman" w:cs="Times New Roman"/>
          <w:i/>
          <w:sz w:val="24"/>
          <w:szCs w:val="24"/>
        </w:rPr>
        <w:t>«Эта выставка является одной серьезной вехой в части повышения конкурентоспособности российского электроинструмента. Мы участвуем в ней ежегодно и каждый раз по ее завершении мы получаем новый импульс к развитию и внедрению новых технологий»</w:t>
      </w:r>
    </w:p>
    <w:p w:rsidR="005B2A71" w:rsidRPr="00845FE8" w:rsidRDefault="005B2A71" w:rsidP="005B2A71">
      <w:pPr>
        <w:ind w:left="567" w:right="28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45FE8">
        <w:rPr>
          <w:rFonts w:ascii="Times New Roman" w:hAnsi="Times New Roman" w:cs="Times New Roman"/>
          <w:b/>
          <w:i/>
          <w:sz w:val="24"/>
          <w:szCs w:val="24"/>
        </w:rPr>
        <w:t xml:space="preserve">Александр </w:t>
      </w:r>
      <w:proofErr w:type="spellStart"/>
      <w:r w:rsidRPr="00845FE8">
        <w:rPr>
          <w:rFonts w:ascii="Times New Roman" w:hAnsi="Times New Roman" w:cs="Times New Roman"/>
          <w:b/>
          <w:i/>
          <w:sz w:val="24"/>
          <w:szCs w:val="24"/>
        </w:rPr>
        <w:t>Баталин</w:t>
      </w:r>
      <w:proofErr w:type="spellEnd"/>
      <w:r w:rsidRPr="00845FE8">
        <w:rPr>
          <w:rFonts w:ascii="Times New Roman" w:hAnsi="Times New Roman" w:cs="Times New Roman"/>
          <w:b/>
          <w:i/>
          <w:sz w:val="24"/>
          <w:szCs w:val="24"/>
        </w:rPr>
        <w:t xml:space="preserve">, генеральный директор </w:t>
      </w:r>
      <w:r w:rsidR="009D16D6">
        <w:rPr>
          <w:rFonts w:ascii="Times New Roman" w:hAnsi="Times New Roman" w:cs="Times New Roman"/>
          <w:b/>
          <w:i/>
          <w:sz w:val="24"/>
          <w:szCs w:val="24"/>
        </w:rPr>
        <w:t>ПАО «Завод «</w:t>
      </w:r>
      <w:proofErr w:type="spellStart"/>
      <w:r w:rsidR="009D16D6">
        <w:rPr>
          <w:rFonts w:ascii="Times New Roman" w:hAnsi="Times New Roman" w:cs="Times New Roman"/>
          <w:b/>
          <w:i/>
          <w:sz w:val="24"/>
          <w:szCs w:val="24"/>
        </w:rPr>
        <w:t>Фиолент</w:t>
      </w:r>
      <w:proofErr w:type="spellEnd"/>
      <w:r w:rsidR="009D16D6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6F1C12" w:rsidRDefault="000F2E93" w:rsidP="008C7F98">
      <w:pPr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удобства гостей </w:t>
      </w:r>
      <w:r w:rsidR="00E54B36">
        <w:rPr>
          <w:rFonts w:ascii="Times New Roman" w:hAnsi="Times New Roman" w:cs="Times New Roman"/>
          <w:sz w:val="24"/>
          <w:szCs w:val="24"/>
          <w:lang w:val="en-US"/>
        </w:rPr>
        <w:t>MITEX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DE1">
        <w:rPr>
          <w:rFonts w:ascii="Times New Roman" w:hAnsi="Times New Roman" w:cs="Times New Roman"/>
          <w:sz w:val="24"/>
          <w:szCs w:val="24"/>
        </w:rPr>
        <w:t>компании</w:t>
      </w:r>
      <w:r w:rsidRPr="00806685">
        <w:rPr>
          <w:rFonts w:ascii="Times New Roman" w:hAnsi="Times New Roman" w:cs="Times New Roman"/>
          <w:sz w:val="24"/>
          <w:szCs w:val="24"/>
        </w:rPr>
        <w:t xml:space="preserve"> из Германии, Тайваня и Китая </w:t>
      </w:r>
      <w:r w:rsidR="00412122">
        <w:rPr>
          <w:rFonts w:ascii="Times New Roman" w:hAnsi="Times New Roman" w:cs="Times New Roman"/>
          <w:sz w:val="24"/>
          <w:szCs w:val="24"/>
        </w:rPr>
        <w:t>были</w:t>
      </w:r>
      <w:r>
        <w:rPr>
          <w:rFonts w:ascii="Times New Roman" w:hAnsi="Times New Roman" w:cs="Times New Roman"/>
          <w:sz w:val="24"/>
          <w:szCs w:val="24"/>
        </w:rPr>
        <w:t xml:space="preserve"> объединены в</w:t>
      </w:r>
      <w:r w:rsidRPr="00806685">
        <w:rPr>
          <w:rFonts w:ascii="Times New Roman" w:hAnsi="Times New Roman" w:cs="Times New Roman"/>
          <w:sz w:val="24"/>
          <w:szCs w:val="24"/>
        </w:rPr>
        <w:t xml:space="preserve"> Национальны</w:t>
      </w:r>
      <w:r w:rsidR="00AD7C8D">
        <w:rPr>
          <w:rFonts w:ascii="Times New Roman" w:hAnsi="Times New Roman" w:cs="Times New Roman"/>
          <w:sz w:val="24"/>
          <w:szCs w:val="24"/>
        </w:rPr>
        <w:t>е</w:t>
      </w:r>
      <w:r w:rsidRPr="00806685">
        <w:rPr>
          <w:rFonts w:ascii="Times New Roman" w:hAnsi="Times New Roman" w:cs="Times New Roman"/>
          <w:sz w:val="24"/>
          <w:szCs w:val="24"/>
        </w:rPr>
        <w:t xml:space="preserve"> </w:t>
      </w:r>
      <w:r w:rsidR="00AD7C8D">
        <w:rPr>
          <w:rFonts w:ascii="Times New Roman" w:hAnsi="Times New Roman" w:cs="Times New Roman"/>
          <w:sz w:val="24"/>
          <w:szCs w:val="24"/>
        </w:rPr>
        <w:t>экспозиции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165F" w:rsidRDefault="0028165F" w:rsidP="008C7F98">
      <w:pPr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 w:rsidRPr="0028165F">
        <w:rPr>
          <w:rFonts w:ascii="Times New Roman" w:hAnsi="Times New Roman" w:cs="Times New Roman"/>
          <w:sz w:val="24"/>
          <w:szCs w:val="24"/>
        </w:rPr>
        <w:t>С полным списком участников можно ознакомится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28165F">
          <w:rPr>
            <w:rStyle w:val="a3"/>
            <w:rFonts w:ascii="Times New Roman" w:hAnsi="Times New Roman" w:cs="Times New Roman"/>
            <w:sz w:val="24"/>
            <w:szCs w:val="24"/>
          </w:rPr>
          <w:t>электронном каталоге</w:t>
        </w:r>
      </w:hyperlink>
      <w:r w:rsidR="00B44B24" w:rsidRPr="00B44B24">
        <w:rPr>
          <w:rFonts w:ascii="Times New Roman" w:hAnsi="Times New Roman" w:cs="Times New Roman"/>
          <w:sz w:val="24"/>
          <w:szCs w:val="24"/>
        </w:rPr>
        <w:t xml:space="preserve"> </w:t>
      </w:r>
      <w:r w:rsidR="005D6CC3">
        <w:rPr>
          <w:rFonts w:ascii="Times New Roman" w:hAnsi="Times New Roman" w:cs="Times New Roman"/>
          <w:sz w:val="24"/>
          <w:szCs w:val="24"/>
        </w:rPr>
        <w:t>на сайте.</w:t>
      </w:r>
    </w:p>
    <w:p w:rsidR="005B2A71" w:rsidRPr="005750D7" w:rsidRDefault="005B2A71" w:rsidP="005B2A71">
      <w:pPr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Интерес к выставке со стороны профессиональной аудитории ежегодно растет. За четыре дня залы экспозиции посетили 17 820 человек, что на 10% выше показателей прошлого года. Участники </w:t>
      </w:r>
      <w:r>
        <w:rPr>
          <w:rFonts w:ascii="Times New Roman" w:hAnsi="Times New Roman" w:cs="Times New Roman"/>
          <w:sz w:val="24"/>
          <w:szCs w:val="24"/>
          <w:lang w:val="en-US"/>
        </w:rPr>
        <w:t>MITEX</w:t>
      </w:r>
      <w:r>
        <w:rPr>
          <w:rFonts w:ascii="Times New Roman" w:hAnsi="Times New Roman" w:cs="Times New Roman"/>
          <w:sz w:val="24"/>
          <w:szCs w:val="24"/>
        </w:rPr>
        <w:t xml:space="preserve"> отметили повышенный интерес гостей к деловому сотрудничеству, что также служит знаком качества выставочного мероприятия.</w:t>
      </w:r>
    </w:p>
    <w:p w:rsidR="004C67D0" w:rsidRPr="004C67D0" w:rsidRDefault="004C67D0" w:rsidP="004C67D0">
      <w:pPr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 w:rsidRPr="00DC39FE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lastRenderedPageBreak/>
        <w:t>Насыщенная программа мероприятий</w:t>
      </w:r>
      <w:r w:rsidRPr="00DC39F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r w:rsidRPr="004C67D0">
        <w:rPr>
          <w:rFonts w:ascii="Times New Roman" w:hAnsi="Times New Roman" w:cs="Times New Roman"/>
          <w:sz w:val="24"/>
          <w:szCs w:val="24"/>
        </w:rPr>
        <w:t>как нельзя лучше допол</w:t>
      </w:r>
      <w:r w:rsidR="00FE1F0C">
        <w:rPr>
          <w:rFonts w:ascii="Times New Roman" w:hAnsi="Times New Roman" w:cs="Times New Roman"/>
          <w:sz w:val="24"/>
          <w:szCs w:val="24"/>
        </w:rPr>
        <w:t>нила</w:t>
      </w:r>
      <w:r w:rsidRPr="004C67D0">
        <w:rPr>
          <w:rFonts w:ascii="Times New Roman" w:hAnsi="Times New Roman" w:cs="Times New Roman"/>
          <w:sz w:val="24"/>
          <w:szCs w:val="24"/>
        </w:rPr>
        <w:t xml:space="preserve"> рабочую атмосферу выставки. В первый день, 8 ноября, конференцию «Работа на строительной бирже. Проблемы и возможности» и тренинг-семинар «Главные действия в розничных компаниях в условиях падения рынка» организ</w:t>
      </w:r>
      <w:r w:rsidR="00EF2D76">
        <w:rPr>
          <w:rFonts w:ascii="Times New Roman" w:hAnsi="Times New Roman" w:cs="Times New Roman"/>
          <w:sz w:val="24"/>
          <w:szCs w:val="24"/>
        </w:rPr>
        <w:t>овали</w:t>
      </w:r>
      <w:r w:rsidRPr="004C67D0">
        <w:rPr>
          <w:rFonts w:ascii="Times New Roman" w:hAnsi="Times New Roman" w:cs="Times New Roman"/>
          <w:sz w:val="24"/>
          <w:szCs w:val="24"/>
        </w:rPr>
        <w:t xml:space="preserve"> информационные партнеры MITEX – порталы FORUMHOUSE и </w:t>
      </w:r>
      <w:proofErr w:type="spellStart"/>
      <w:r w:rsidRPr="004C67D0">
        <w:rPr>
          <w:rFonts w:ascii="Times New Roman" w:hAnsi="Times New Roman" w:cs="Times New Roman"/>
          <w:sz w:val="24"/>
          <w:szCs w:val="24"/>
        </w:rPr>
        <w:t>ProfiToolInfo</w:t>
      </w:r>
      <w:proofErr w:type="spellEnd"/>
      <w:r w:rsidRPr="004C67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1508" w:rsidRDefault="004C67D0" w:rsidP="004C67D0">
      <w:pPr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 w:rsidRPr="004C67D0">
        <w:rPr>
          <w:rFonts w:ascii="Times New Roman" w:hAnsi="Times New Roman" w:cs="Times New Roman"/>
          <w:sz w:val="24"/>
          <w:szCs w:val="24"/>
        </w:rPr>
        <w:t xml:space="preserve">9 ноября </w:t>
      </w:r>
      <w:r w:rsidR="00EF2D76">
        <w:rPr>
          <w:rFonts w:ascii="Times New Roman" w:hAnsi="Times New Roman" w:cs="Times New Roman"/>
          <w:sz w:val="24"/>
          <w:szCs w:val="24"/>
        </w:rPr>
        <w:t>стал</w:t>
      </w:r>
      <w:r w:rsidRPr="004C67D0">
        <w:rPr>
          <w:rFonts w:ascii="Times New Roman" w:hAnsi="Times New Roman" w:cs="Times New Roman"/>
          <w:sz w:val="24"/>
          <w:szCs w:val="24"/>
        </w:rPr>
        <w:t xml:space="preserve"> одним из самых активных дней выставки. Он нач</w:t>
      </w:r>
      <w:r w:rsidR="00EF2D76">
        <w:rPr>
          <w:rFonts w:ascii="Times New Roman" w:hAnsi="Times New Roman" w:cs="Times New Roman"/>
          <w:sz w:val="24"/>
          <w:szCs w:val="24"/>
        </w:rPr>
        <w:t>ался</w:t>
      </w:r>
      <w:r w:rsidRPr="004C67D0">
        <w:rPr>
          <w:rFonts w:ascii="Times New Roman" w:hAnsi="Times New Roman" w:cs="Times New Roman"/>
          <w:sz w:val="24"/>
          <w:szCs w:val="24"/>
        </w:rPr>
        <w:t xml:space="preserve"> с проведения форума Ассоциации РАТПЭ «Российский рынок электроинструмента и средств малой механизации. Состояние и перспективы», ставшего традиционным местом общения экспертов на тему актуальных тенденций в инструментальной отрасли. </w:t>
      </w:r>
      <w:r w:rsidR="00DB1508" w:rsidRPr="00DB1508">
        <w:rPr>
          <w:rFonts w:ascii="Times New Roman" w:hAnsi="Times New Roman" w:cs="Times New Roman"/>
          <w:sz w:val="24"/>
          <w:szCs w:val="24"/>
        </w:rPr>
        <w:t>Подробный обзор рынка представил президент РАТПЭ Борис Гольдштейн.</w:t>
      </w:r>
      <w:r w:rsidR="00DB1508">
        <w:rPr>
          <w:rFonts w:ascii="Times New Roman" w:hAnsi="Times New Roman" w:cs="Times New Roman"/>
          <w:sz w:val="24"/>
          <w:szCs w:val="24"/>
        </w:rPr>
        <w:t xml:space="preserve"> </w:t>
      </w:r>
      <w:r w:rsidR="00DB1508" w:rsidRPr="00DB1508">
        <w:rPr>
          <w:rFonts w:ascii="Times New Roman" w:hAnsi="Times New Roman" w:cs="Times New Roman"/>
          <w:sz w:val="24"/>
          <w:szCs w:val="24"/>
        </w:rPr>
        <w:t>«Предположительно, что в 2017 году рынок будет на уровне 2015 года или можно даже ожидать небольшой рост. Этому будет способствовать ряд причин, в том числе возможные положительные изменения в мировой геополит</w:t>
      </w:r>
      <w:r w:rsidR="0021531F">
        <w:rPr>
          <w:rFonts w:ascii="Times New Roman" w:hAnsi="Times New Roman" w:cs="Times New Roman"/>
          <w:sz w:val="24"/>
          <w:szCs w:val="24"/>
        </w:rPr>
        <w:t>и</w:t>
      </w:r>
      <w:r w:rsidR="00DB1508" w:rsidRPr="00DB1508">
        <w:rPr>
          <w:rFonts w:ascii="Times New Roman" w:hAnsi="Times New Roman" w:cs="Times New Roman"/>
          <w:sz w:val="24"/>
          <w:szCs w:val="24"/>
        </w:rPr>
        <w:t xml:space="preserve">ке», </w:t>
      </w:r>
      <w:proofErr w:type="gramStart"/>
      <w:r w:rsidR="00DB1508" w:rsidRPr="00DB1508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="00DB1508" w:rsidRPr="00DB1508">
        <w:rPr>
          <w:rFonts w:ascii="Times New Roman" w:hAnsi="Times New Roman" w:cs="Times New Roman"/>
          <w:sz w:val="24"/>
          <w:szCs w:val="24"/>
        </w:rPr>
        <w:t>одчеркнул Борис Григорьевич.</w:t>
      </w:r>
    </w:p>
    <w:p w:rsidR="00DB1508" w:rsidRPr="00DB1508" w:rsidRDefault="00DB1508" w:rsidP="00DB1508">
      <w:pPr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 w:rsidRPr="00DB1508">
        <w:rPr>
          <w:rFonts w:ascii="Times New Roman" w:hAnsi="Times New Roman" w:cs="Times New Roman"/>
          <w:sz w:val="24"/>
          <w:szCs w:val="24"/>
        </w:rPr>
        <w:t>Не менее интересны были и другие доклады. О развитии системы технического регулирования рассказал Игорь Демаков, ответственный секретарь Комитета по техническому регулированию, стандартиза</w:t>
      </w:r>
      <w:r>
        <w:rPr>
          <w:rFonts w:ascii="Times New Roman" w:hAnsi="Times New Roman" w:cs="Times New Roman"/>
          <w:sz w:val="24"/>
          <w:szCs w:val="24"/>
        </w:rPr>
        <w:t xml:space="preserve">ции и оценке соответствия РСПП. </w:t>
      </w:r>
      <w:r w:rsidRPr="00DB1508">
        <w:rPr>
          <w:rFonts w:ascii="Times New Roman" w:hAnsi="Times New Roman" w:cs="Times New Roman"/>
          <w:sz w:val="24"/>
          <w:szCs w:val="24"/>
        </w:rPr>
        <w:t xml:space="preserve">Российские инновационные технологии в производстве профессионального электроинструмента, применяемого в ключевых отраслях промышленности, представил Олег Кравченко, проректор по научной работе и инновационной деятельности Южно-Российского государственного политехнического Университета (НПИ) им. М.И. Платова. </w:t>
      </w:r>
    </w:p>
    <w:p w:rsidR="00DB1508" w:rsidRPr="00DB1508" w:rsidRDefault="00DB1508" w:rsidP="00DB1508">
      <w:pPr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 w:rsidRPr="00DB1508">
        <w:rPr>
          <w:rFonts w:ascii="Times New Roman" w:hAnsi="Times New Roman" w:cs="Times New Roman"/>
          <w:sz w:val="24"/>
          <w:szCs w:val="24"/>
        </w:rPr>
        <w:t>Прогноз развития российского рынка электроинструмента в среднесрочной перспективе дал Михаил Васильев, заместитель первого проектора – проектора по науке и экономическому развитию Международного института рынка г. Самара.</w:t>
      </w:r>
    </w:p>
    <w:p w:rsidR="00DB1508" w:rsidRDefault="00DB1508" w:rsidP="00DB1508">
      <w:pPr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 w:rsidRPr="00DB1508">
        <w:rPr>
          <w:rFonts w:ascii="Times New Roman" w:hAnsi="Times New Roman" w:cs="Times New Roman"/>
          <w:sz w:val="24"/>
          <w:szCs w:val="24"/>
        </w:rPr>
        <w:t xml:space="preserve">Кейс успешного производства профессионального электроинструмента в России представил Виктор </w:t>
      </w:r>
      <w:proofErr w:type="spellStart"/>
      <w:r w:rsidRPr="00DB1508">
        <w:rPr>
          <w:rFonts w:ascii="Times New Roman" w:hAnsi="Times New Roman" w:cs="Times New Roman"/>
          <w:sz w:val="24"/>
          <w:szCs w:val="24"/>
        </w:rPr>
        <w:t>Кислицын</w:t>
      </w:r>
      <w:proofErr w:type="spellEnd"/>
      <w:r w:rsidRPr="00DB1508">
        <w:rPr>
          <w:rFonts w:ascii="Times New Roman" w:hAnsi="Times New Roman" w:cs="Times New Roman"/>
          <w:sz w:val="24"/>
          <w:szCs w:val="24"/>
        </w:rPr>
        <w:t>, заместитель генерального директора АО «Завод «</w:t>
      </w:r>
      <w:proofErr w:type="spellStart"/>
      <w:r w:rsidRPr="00DB1508">
        <w:rPr>
          <w:rFonts w:ascii="Times New Roman" w:hAnsi="Times New Roman" w:cs="Times New Roman"/>
          <w:sz w:val="24"/>
          <w:szCs w:val="24"/>
        </w:rPr>
        <w:t>Фиолент</w:t>
      </w:r>
      <w:proofErr w:type="spellEnd"/>
      <w:r w:rsidRPr="00DB1508">
        <w:rPr>
          <w:rFonts w:ascii="Times New Roman" w:hAnsi="Times New Roman" w:cs="Times New Roman"/>
          <w:sz w:val="24"/>
          <w:szCs w:val="24"/>
        </w:rPr>
        <w:t>».</w:t>
      </w:r>
    </w:p>
    <w:p w:rsidR="004C67D0" w:rsidRDefault="004C67D0" w:rsidP="004C67D0">
      <w:pPr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 w:rsidRPr="004C67D0">
        <w:rPr>
          <w:rFonts w:ascii="Times New Roman" w:hAnsi="Times New Roman" w:cs="Times New Roman"/>
          <w:sz w:val="24"/>
          <w:szCs w:val="24"/>
        </w:rPr>
        <w:t xml:space="preserve">Свою конференцию на тему эффективного продвижения интернет-магазина инструментов </w:t>
      </w:r>
      <w:r w:rsidR="008F37CD">
        <w:rPr>
          <w:rFonts w:ascii="Times New Roman" w:hAnsi="Times New Roman" w:cs="Times New Roman"/>
          <w:sz w:val="24"/>
          <w:szCs w:val="24"/>
        </w:rPr>
        <w:t>организовало</w:t>
      </w:r>
      <w:r w:rsidRPr="004C67D0">
        <w:rPr>
          <w:rFonts w:ascii="Times New Roman" w:hAnsi="Times New Roman" w:cs="Times New Roman"/>
          <w:sz w:val="24"/>
          <w:szCs w:val="24"/>
        </w:rPr>
        <w:t xml:space="preserve"> </w:t>
      </w:r>
      <w:r w:rsidR="00DB1508">
        <w:rPr>
          <w:rFonts w:ascii="Times New Roman" w:hAnsi="Times New Roman" w:cs="Times New Roman"/>
          <w:sz w:val="24"/>
          <w:szCs w:val="24"/>
        </w:rPr>
        <w:t>а</w:t>
      </w:r>
      <w:r w:rsidRPr="004C67D0">
        <w:rPr>
          <w:rFonts w:ascii="Times New Roman" w:hAnsi="Times New Roman" w:cs="Times New Roman"/>
          <w:sz w:val="24"/>
          <w:szCs w:val="24"/>
        </w:rPr>
        <w:t xml:space="preserve">гентство </w:t>
      </w:r>
      <w:r w:rsidR="00DB1508">
        <w:rPr>
          <w:rFonts w:ascii="Times New Roman" w:hAnsi="Times New Roman" w:cs="Times New Roman"/>
          <w:sz w:val="24"/>
          <w:szCs w:val="24"/>
        </w:rPr>
        <w:t>и</w:t>
      </w:r>
      <w:r w:rsidRPr="004C67D0">
        <w:rPr>
          <w:rFonts w:ascii="Times New Roman" w:hAnsi="Times New Roman" w:cs="Times New Roman"/>
          <w:sz w:val="24"/>
          <w:szCs w:val="24"/>
        </w:rPr>
        <w:t>нтернет-маркетинга «На Верх». Интересным событием для посетителей ста</w:t>
      </w:r>
      <w:r w:rsidR="00DB1508">
        <w:rPr>
          <w:rFonts w:ascii="Times New Roman" w:hAnsi="Times New Roman" w:cs="Times New Roman"/>
          <w:sz w:val="24"/>
          <w:szCs w:val="24"/>
        </w:rPr>
        <w:t>ла</w:t>
      </w:r>
      <w:r w:rsidRPr="004C67D0">
        <w:rPr>
          <w:rFonts w:ascii="Times New Roman" w:hAnsi="Times New Roman" w:cs="Times New Roman"/>
          <w:sz w:val="24"/>
          <w:szCs w:val="24"/>
        </w:rPr>
        <w:t xml:space="preserve"> конференция портала Mastercity.ru «</w:t>
      </w:r>
      <w:proofErr w:type="spellStart"/>
      <w:r w:rsidRPr="004C67D0">
        <w:rPr>
          <w:rFonts w:ascii="Times New Roman" w:hAnsi="Times New Roman" w:cs="Times New Roman"/>
          <w:sz w:val="24"/>
          <w:szCs w:val="24"/>
        </w:rPr>
        <w:t>DIY+интернет</w:t>
      </w:r>
      <w:proofErr w:type="spellEnd"/>
      <w:r w:rsidRPr="004C67D0">
        <w:rPr>
          <w:rFonts w:ascii="Times New Roman" w:hAnsi="Times New Roman" w:cs="Times New Roman"/>
          <w:sz w:val="24"/>
          <w:szCs w:val="24"/>
        </w:rPr>
        <w:t>»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67D0">
        <w:rPr>
          <w:rFonts w:ascii="Times New Roman" w:hAnsi="Times New Roman" w:cs="Times New Roman"/>
          <w:sz w:val="24"/>
          <w:szCs w:val="24"/>
        </w:rPr>
        <w:t>актуальные вопросы и тенденции рынка», которая состо</w:t>
      </w:r>
      <w:r w:rsidR="00DB1508">
        <w:rPr>
          <w:rFonts w:ascii="Times New Roman" w:hAnsi="Times New Roman" w:cs="Times New Roman"/>
          <w:sz w:val="24"/>
          <w:szCs w:val="24"/>
        </w:rPr>
        <w:t>ялась</w:t>
      </w:r>
      <w:r w:rsidRPr="004C67D0">
        <w:rPr>
          <w:rFonts w:ascii="Times New Roman" w:hAnsi="Times New Roman" w:cs="Times New Roman"/>
          <w:sz w:val="24"/>
          <w:szCs w:val="24"/>
        </w:rPr>
        <w:t xml:space="preserve"> 10 ноября.</w:t>
      </w:r>
    </w:p>
    <w:p w:rsidR="004C67D0" w:rsidRDefault="005B2A71" w:rsidP="004C67D0">
      <w:pPr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году в</w:t>
      </w:r>
      <w:r w:rsidR="004C67D0">
        <w:rPr>
          <w:rFonts w:ascii="Times New Roman" w:hAnsi="Times New Roman" w:cs="Times New Roman"/>
          <w:sz w:val="24"/>
          <w:szCs w:val="24"/>
        </w:rPr>
        <w:t xml:space="preserve">первые на сайте </w:t>
      </w:r>
      <w:r w:rsidR="004C67D0" w:rsidRPr="004C67D0">
        <w:rPr>
          <w:rFonts w:ascii="Times New Roman" w:hAnsi="Times New Roman" w:cs="Times New Roman"/>
          <w:sz w:val="24"/>
          <w:szCs w:val="24"/>
        </w:rPr>
        <w:t xml:space="preserve">MITEX </w:t>
      </w:r>
      <w:r>
        <w:rPr>
          <w:rFonts w:ascii="Times New Roman" w:hAnsi="Times New Roman" w:cs="Times New Roman"/>
          <w:sz w:val="24"/>
          <w:szCs w:val="24"/>
        </w:rPr>
        <w:t>начала работу</w:t>
      </w:r>
      <w:r w:rsidR="004C67D0">
        <w:rPr>
          <w:rFonts w:ascii="Times New Roman" w:hAnsi="Times New Roman" w:cs="Times New Roman"/>
          <w:sz w:val="24"/>
          <w:szCs w:val="24"/>
        </w:rPr>
        <w:t xml:space="preserve"> </w:t>
      </w:r>
      <w:r w:rsidR="004C67D0" w:rsidRPr="00DC39FE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программа «Сделано в России</w:t>
      </w:r>
      <w:r w:rsidR="004C67D0" w:rsidRPr="00DC39FE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»</w:t>
      </w:r>
      <w:r w:rsidR="004C67D0">
        <w:rPr>
          <w:rFonts w:ascii="Times New Roman" w:hAnsi="Times New Roman" w:cs="Times New Roman"/>
          <w:sz w:val="24"/>
          <w:szCs w:val="24"/>
        </w:rPr>
        <w:t>, которая призвана по</w:t>
      </w:r>
      <w:r w:rsidR="004C67D0" w:rsidRPr="004C67D0">
        <w:rPr>
          <w:rFonts w:ascii="Times New Roman" w:hAnsi="Times New Roman" w:cs="Times New Roman"/>
          <w:sz w:val="24"/>
          <w:szCs w:val="24"/>
        </w:rPr>
        <w:t>знакомит</w:t>
      </w:r>
      <w:r w:rsidR="004C67D0">
        <w:rPr>
          <w:rFonts w:ascii="Times New Roman" w:hAnsi="Times New Roman" w:cs="Times New Roman"/>
          <w:sz w:val="24"/>
          <w:szCs w:val="24"/>
        </w:rPr>
        <w:t>ь</w:t>
      </w:r>
      <w:r w:rsidR="004C67D0" w:rsidRPr="004C67D0">
        <w:rPr>
          <w:rFonts w:ascii="Times New Roman" w:hAnsi="Times New Roman" w:cs="Times New Roman"/>
          <w:sz w:val="24"/>
          <w:szCs w:val="24"/>
        </w:rPr>
        <w:t xml:space="preserve"> </w:t>
      </w:r>
      <w:r w:rsidR="004C67D0">
        <w:rPr>
          <w:rFonts w:ascii="Times New Roman" w:hAnsi="Times New Roman" w:cs="Times New Roman"/>
          <w:sz w:val="24"/>
          <w:szCs w:val="24"/>
        </w:rPr>
        <w:t xml:space="preserve">посетителей </w:t>
      </w:r>
      <w:r w:rsidR="004C67D0" w:rsidRPr="004C67D0">
        <w:rPr>
          <w:rFonts w:ascii="Times New Roman" w:hAnsi="Times New Roman" w:cs="Times New Roman"/>
          <w:sz w:val="24"/>
          <w:szCs w:val="24"/>
        </w:rPr>
        <w:t>с компаниями, заинтересованными в развитии отечественной промышленности и производстве инструментов профессионального и бытового назначения высокого качества на территории России.</w:t>
      </w:r>
    </w:p>
    <w:p w:rsidR="0028165F" w:rsidRDefault="0028165F" w:rsidP="004C67D0">
      <w:pPr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 w:rsidRPr="008C7F98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Организаторы</w:t>
      </w:r>
      <w:r w:rsidRPr="008C7F98">
        <w:rPr>
          <w:rFonts w:ascii="Times New Roman" w:hAnsi="Times New Roman" w:cs="Times New Roman"/>
          <w:sz w:val="24"/>
          <w:szCs w:val="24"/>
        </w:rPr>
        <w:t>: ООО «</w:t>
      </w:r>
      <w:proofErr w:type="spellStart"/>
      <w:r w:rsidRPr="008C7F98">
        <w:rPr>
          <w:rFonts w:ascii="Times New Roman" w:hAnsi="Times New Roman" w:cs="Times New Roman"/>
          <w:sz w:val="24"/>
          <w:szCs w:val="24"/>
        </w:rPr>
        <w:t>Евроэкспо</w:t>
      </w:r>
      <w:proofErr w:type="spellEnd"/>
      <w:r w:rsidRPr="008C7F98">
        <w:rPr>
          <w:rFonts w:ascii="Times New Roman" w:hAnsi="Times New Roman" w:cs="Times New Roman"/>
          <w:sz w:val="24"/>
          <w:szCs w:val="24"/>
        </w:rPr>
        <w:t xml:space="preserve">» (Москва)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8C7F98">
        <w:rPr>
          <w:rFonts w:ascii="Times New Roman" w:hAnsi="Times New Roman" w:cs="Times New Roman"/>
          <w:sz w:val="24"/>
          <w:szCs w:val="24"/>
        </w:rPr>
        <w:t xml:space="preserve">член Всемирной Ассоциации выставочной индустрии UFI, Российского союза выставок и ярмарок РСВЯ, Московской торгово-промышленной палаты, Международной Ассоциации конгрессов и конференций ICCA, и </w:t>
      </w:r>
      <w:proofErr w:type="spellStart"/>
      <w:r w:rsidRPr="008C7F98">
        <w:rPr>
          <w:rFonts w:ascii="Times New Roman" w:hAnsi="Times New Roman" w:cs="Times New Roman"/>
          <w:sz w:val="24"/>
          <w:szCs w:val="24"/>
        </w:rPr>
        <w:t>Euroexpo</w:t>
      </w:r>
      <w:proofErr w:type="spellEnd"/>
      <w:r w:rsidRPr="008C7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98">
        <w:rPr>
          <w:rFonts w:ascii="Times New Roman" w:hAnsi="Times New Roman" w:cs="Times New Roman"/>
          <w:sz w:val="24"/>
          <w:szCs w:val="24"/>
        </w:rPr>
        <w:t>Exhibitions</w:t>
      </w:r>
      <w:proofErr w:type="spellEnd"/>
      <w:r w:rsidRPr="008C7F98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8C7F98">
        <w:rPr>
          <w:rFonts w:ascii="Times New Roman" w:hAnsi="Times New Roman" w:cs="Times New Roman"/>
          <w:sz w:val="24"/>
          <w:szCs w:val="24"/>
        </w:rPr>
        <w:t>Congress</w:t>
      </w:r>
      <w:proofErr w:type="spellEnd"/>
      <w:r w:rsidRPr="008C7F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7F98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8C7F98">
        <w:rPr>
          <w:rFonts w:ascii="Times New Roman" w:hAnsi="Times New Roman" w:cs="Times New Roman"/>
          <w:sz w:val="24"/>
          <w:szCs w:val="24"/>
        </w:rPr>
        <w:t xml:space="preserve"> GmbH (Вена).</w:t>
      </w:r>
    </w:p>
    <w:p w:rsidR="00DC39FE" w:rsidRDefault="00DC39FE" w:rsidP="004C67D0">
      <w:pPr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Официальная поддержка</w:t>
      </w:r>
      <w:r w:rsidRPr="00DC39F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Торгово-промышленная палата Российской Федерации, Российский союз промышленников и предпринимателей, Российская ассоциация торговых компаний и производителей электроинструмента и средств малой механизации.</w:t>
      </w:r>
    </w:p>
    <w:p w:rsidR="00116DB4" w:rsidRDefault="00116DB4" w:rsidP="004C67D0">
      <w:pPr>
        <w:ind w:left="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116DB4" w:rsidRPr="00DC39FE" w:rsidRDefault="00736BA5" w:rsidP="00116DB4">
      <w:pPr>
        <w:ind w:left="567" w:right="28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36BA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06001" cy="5867400"/>
            <wp:effectExtent l="0" t="0" r="0" b="0"/>
            <wp:docPr id="1" name="Рисунок 1" descr="\\QNAP-TS269PRO\Reclama-DATA\PR\Симонцева\MITEX\2016\Картинки\лист благодарности60_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QNAP-TS269PRO\Reclama-DATA\PR\Симонцева\MITEX\2016\Картинки\лист благодарности60_9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78" cy="587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16DB4" w:rsidRPr="00DC39FE" w:rsidSect="00DC39FE">
      <w:headerReference w:type="default" r:id="rId9"/>
      <w:pgSz w:w="11906" w:h="16838"/>
      <w:pgMar w:top="1843" w:right="850" w:bottom="1134" w:left="56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7D0" w:rsidRDefault="004C67D0" w:rsidP="004C67D0">
      <w:pPr>
        <w:spacing w:after="0" w:line="240" w:lineRule="auto"/>
      </w:pPr>
      <w:r>
        <w:separator/>
      </w:r>
    </w:p>
  </w:endnote>
  <w:endnote w:type="continuationSeparator" w:id="0">
    <w:p w:rsidR="004C67D0" w:rsidRDefault="004C67D0" w:rsidP="004C6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7D0" w:rsidRDefault="004C67D0" w:rsidP="004C67D0">
      <w:pPr>
        <w:spacing w:after="0" w:line="240" w:lineRule="auto"/>
      </w:pPr>
      <w:r>
        <w:separator/>
      </w:r>
    </w:p>
  </w:footnote>
  <w:footnote w:type="continuationSeparator" w:id="0">
    <w:p w:rsidR="004C67D0" w:rsidRDefault="004C67D0" w:rsidP="004C6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7D0" w:rsidRPr="004C67D0" w:rsidRDefault="004C67D0" w:rsidP="004C67D0">
    <w:pPr>
      <w:pStyle w:val="a4"/>
    </w:pPr>
    <w:r w:rsidRPr="004C040B">
      <w:rPr>
        <w:rFonts w:ascii="Times New Roman" w:hAnsi="Times New Roman" w:cs="Times New Roman"/>
        <w:b/>
        <w:noProof/>
        <w:sz w:val="24"/>
        <w:szCs w:val="24"/>
        <w:lang w:eastAsia="ru-RU"/>
      </w:rPr>
      <w:drawing>
        <wp:inline distT="0" distB="0" distL="0" distR="0" wp14:anchorId="43C6E5F1" wp14:editId="407032CE">
          <wp:extent cx="6390005" cy="1024766"/>
          <wp:effectExtent l="0" t="0" r="0" b="4445"/>
          <wp:docPr id="2" name="Рисунок 2" descr="\\QNAP-TS269PRO\Reclama-DATA\Кудинова\mitex\2016\сайт\шапка рус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QNAP-TS269PRO\Reclama-DATA\Кудинова\mitex\2016\сайт\шапка рус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005" cy="1024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8F"/>
    <w:rsid w:val="000176CE"/>
    <w:rsid w:val="00017DA2"/>
    <w:rsid w:val="000641FC"/>
    <w:rsid w:val="000B0A83"/>
    <w:rsid w:val="000C2FC8"/>
    <w:rsid w:val="000F2E93"/>
    <w:rsid w:val="00116DB4"/>
    <w:rsid w:val="00117F33"/>
    <w:rsid w:val="00163122"/>
    <w:rsid w:val="001B39A8"/>
    <w:rsid w:val="001C3661"/>
    <w:rsid w:val="0020618F"/>
    <w:rsid w:val="0021531F"/>
    <w:rsid w:val="0023572A"/>
    <w:rsid w:val="0028097D"/>
    <w:rsid w:val="0028165F"/>
    <w:rsid w:val="002B6763"/>
    <w:rsid w:val="002C5A09"/>
    <w:rsid w:val="00360F93"/>
    <w:rsid w:val="003C1C85"/>
    <w:rsid w:val="003E2F50"/>
    <w:rsid w:val="003F22A3"/>
    <w:rsid w:val="00412122"/>
    <w:rsid w:val="00416CC2"/>
    <w:rsid w:val="00443C31"/>
    <w:rsid w:val="00453DE3"/>
    <w:rsid w:val="0049349D"/>
    <w:rsid w:val="004C040B"/>
    <w:rsid w:val="004C0841"/>
    <w:rsid w:val="004C67D0"/>
    <w:rsid w:val="004F2DE1"/>
    <w:rsid w:val="00515B65"/>
    <w:rsid w:val="005222D2"/>
    <w:rsid w:val="00555193"/>
    <w:rsid w:val="00570F52"/>
    <w:rsid w:val="005750D7"/>
    <w:rsid w:val="005A04A0"/>
    <w:rsid w:val="005B2A71"/>
    <w:rsid w:val="005D6CC3"/>
    <w:rsid w:val="005E0485"/>
    <w:rsid w:val="006025F7"/>
    <w:rsid w:val="00622544"/>
    <w:rsid w:val="00674D88"/>
    <w:rsid w:val="006D4715"/>
    <w:rsid w:val="006F1C12"/>
    <w:rsid w:val="00703B24"/>
    <w:rsid w:val="007252CD"/>
    <w:rsid w:val="00736BA5"/>
    <w:rsid w:val="00737BD7"/>
    <w:rsid w:val="007618AD"/>
    <w:rsid w:val="00790CCB"/>
    <w:rsid w:val="007A1DCC"/>
    <w:rsid w:val="007D5580"/>
    <w:rsid w:val="007F1B4B"/>
    <w:rsid w:val="00806685"/>
    <w:rsid w:val="0080768D"/>
    <w:rsid w:val="00845FE8"/>
    <w:rsid w:val="008B2937"/>
    <w:rsid w:val="008C7F98"/>
    <w:rsid w:val="008E4100"/>
    <w:rsid w:val="008F37CD"/>
    <w:rsid w:val="00904CA5"/>
    <w:rsid w:val="00930321"/>
    <w:rsid w:val="00963358"/>
    <w:rsid w:val="00990EBE"/>
    <w:rsid w:val="009D16D6"/>
    <w:rsid w:val="009F433C"/>
    <w:rsid w:val="009F6B7E"/>
    <w:rsid w:val="00A93D65"/>
    <w:rsid w:val="00A954E2"/>
    <w:rsid w:val="00AB5DAC"/>
    <w:rsid w:val="00AC67F7"/>
    <w:rsid w:val="00AD4F8C"/>
    <w:rsid w:val="00AD7C8D"/>
    <w:rsid w:val="00AF1C08"/>
    <w:rsid w:val="00B44B24"/>
    <w:rsid w:val="00B73862"/>
    <w:rsid w:val="00B85D3B"/>
    <w:rsid w:val="00B9522F"/>
    <w:rsid w:val="00C113B3"/>
    <w:rsid w:val="00C318FB"/>
    <w:rsid w:val="00C52686"/>
    <w:rsid w:val="00C62CBA"/>
    <w:rsid w:val="00C82B26"/>
    <w:rsid w:val="00CA2E7B"/>
    <w:rsid w:val="00D14A4E"/>
    <w:rsid w:val="00D764C0"/>
    <w:rsid w:val="00D8769F"/>
    <w:rsid w:val="00DB1508"/>
    <w:rsid w:val="00DC39FE"/>
    <w:rsid w:val="00DD0EA9"/>
    <w:rsid w:val="00E238BC"/>
    <w:rsid w:val="00E410A0"/>
    <w:rsid w:val="00E4218A"/>
    <w:rsid w:val="00E4524A"/>
    <w:rsid w:val="00E54B36"/>
    <w:rsid w:val="00E86371"/>
    <w:rsid w:val="00EB2F93"/>
    <w:rsid w:val="00EF2D76"/>
    <w:rsid w:val="00F27C35"/>
    <w:rsid w:val="00FD6028"/>
    <w:rsid w:val="00FE1F0C"/>
    <w:rsid w:val="00FF55E1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5DA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C6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67D0"/>
  </w:style>
  <w:style w:type="paragraph" w:styleId="a6">
    <w:name w:val="footer"/>
    <w:basedOn w:val="a"/>
    <w:link w:val="a7"/>
    <w:uiPriority w:val="99"/>
    <w:unhideWhenUsed/>
    <w:rsid w:val="004C6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67D0"/>
  </w:style>
  <w:style w:type="paragraph" w:styleId="a8">
    <w:name w:val="Balloon Text"/>
    <w:basedOn w:val="a"/>
    <w:link w:val="a9"/>
    <w:uiPriority w:val="99"/>
    <w:semiHidden/>
    <w:unhideWhenUsed/>
    <w:rsid w:val="00DC3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39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5DA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C6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67D0"/>
  </w:style>
  <w:style w:type="paragraph" w:styleId="a6">
    <w:name w:val="footer"/>
    <w:basedOn w:val="a"/>
    <w:link w:val="a7"/>
    <w:uiPriority w:val="99"/>
    <w:unhideWhenUsed/>
    <w:rsid w:val="004C6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67D0"/>
  </w:style>
  <w:style w:type="paragraph" w:styleId="a8">
    <w:name w:val="Balloon Text"/>
    <w:basedOn w:val="a"/>
    <w:link w:val="a9"/>
    <w:uiPriority w:val="99"/>
    <w:semiHidden/>
    <w:unhideWhenUsed/>
    <w:rsid w:val="00DC3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3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2016.mitexpo.ru/exp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Симонцева</dc:creator>
  <cp:keywords/>
  <dc:description/>
  <cp:lastModifiedBy>Долгоруков Александр  Александрович</cp:lastModifiedBy>
  <cp:revision>4</cp:revision>
  <cp:lastPrinted>2016-11-17T13:45:00Z</cp:lastPrinted>
  <dcterms:created xsi:type="dcterms:W3CDTF">2016-11-21T09:23:00Z</dcterms:created>
  <dcterms:modified xsi:type="dcterms:W3CDTF">2016-11-22T07:15:00Z</dcterms:modified>
</cp:coreProperties>
</file>